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4F7518EA"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w:t>
      </w:r>
      <w:r w:rsidR="00E77053">
        <w:rPr>
          <w:rFonts w:asciiTheme="minorHAnsi" w:hAnsiTheme="minorHAnsi" w:cs="Arial"/>
          <w:sz w:val="22"/>
        </w:rPr>
        <w:t xml:space="preserve"> la</w:t>
      </w:r>
      <w:r w:rsidRPr="00891B43">
        <w:rPr>
          <w:rFonts w:asciiTheme="minorHAnsi" w:hAnsiTheme="minorHAnsi" w:cs="Arial"/>
          <w:sz w:val="22"/>
        </w:rPr>
        <w:t xml:space="preserve"> </w:t>
      </w:r>
      <w:r w:rsidR="00E77053">
        <w:rPr>
          <w:rFonts w:asciiTheme="minorHAnsi" w:hAnsiTheme="minorHAnsi" w:cs="Arial"/>
          <w:sz w:val="22"/>
        </w:rPr>
        <w:t>gestion de l’activité</w:t>
      </w:r>
      <w:r w:rsidR="00E77053" w:rsidRPr="00E77053">
        <w:rPr>
          <w:rFonts w:asciiTheme="minorHAnsi" w:hAnsiTheme="minorHAnsi" w:cs="Arial"/>
          <w:sz w:val="22"/>
        </w:rPr>
        <w:t xml:space="preserve"> paie du personnel so</w:t>
      </w:r>
      <w:r w:rsidR="00E77053">
        <w:rPr>
          <w:rFonts w:asciiTheme="minorHAnsi" w:hAnsiTheme="minorHAnsi" w:cs="Arial"/>
          <w:sz w:val="22"/>
        </w:rPr>
        <w:t>us contrat de droit tunisien d’E</w:t>
      </w:r>
      <w:r w:rsidR="00E77053" w:rsidRPr="00E77053">
        <w:rPr>
          <w:rFonts w:asciiTheme="minorHAnsi" w:hAnsiTheme="minorHAnsi" w:cs="Arial"/>
          <w:sz w:val="22"/>
        </w:rPr>
        <w:t>xpertise France</w:t>
      </w:r>
      <w:r w:rsidR="008B42FC" w:rsidRPr="00891B43">
        <w:rPr>
          <w:rFonts w:asciiTheme="minorHAnsi" w:hAnsiTheme="minorHAnsi" w:cs="Arial"/>
          <w:sz w:val="22"/>
        </w:rPr>
        <w:t>.</w:t>
      </w:r>
      <w:r w:rsidR="008056EE" w:rsidRPr="00891B43">
        <w:rPr>
          <w:rFonts w:asciiTheme="minorHAnsi" w:hAnsiTheme="minorHAnsi" w:cs="Arial"/>
          <w:sz w:val="22"/>
        </w:rPr>
        <w:t xml:space="preserve"> </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69D82455"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de la consultation </w:t>
      </w:r>
      <w:r w:rsidR="00E77053">
        <w:rPr>
          <w:rFonts w:asciiTheme="minorHAnsi" w:hAnsiTheme="minorHAnsi" w:cs="Arial"/>
          <w:sz w:val="22"/>
        </w:rPr>
        <w:t>25-MAPA-S193.</w:t>
      </w:r>
      <w:bookmarkStart w:id="0" w:name="_GoBack"/>
      <w:bookmarkEnd w:id="0"/>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Kbis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336C4CD4" w14:textId="77777777" w:rsidR="003930DF" w:rsidRDefault="003930DF" w:rsidP="003930DF">
      <w:pPr>
        <w:spacing w:before="120" w:line="240" w:lineRule="auto"/>
        <w:jc w:val="both"/>
        <w:rPr>
          <w:rFonts w:asciiTheme="minorHAnsi" w:hAnsiTheme="minorHAnsi" w:cs="Arial"/>
          <w:sz w:val="22"/>
        </w:rPr>
      </w:pPr>
      <w:r>
        <w:rPr>
          <w:rFonts w:asciiTheme="minorHAnsi" w:hAnsiTheme="minorHAnsi" w:cs="Arial"/>
          <w:sz w:val="22"/>
        </w:rPr>
        <w:t>[</w:t>
      </w: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 xml:space="preserve">des renseignements portant </w:t>
      </w:r>
      <w:r w:rsidRPr="00836BE8">
        <w:rPr>
          <w:rFonts w:asciiTheme="minorHAnsi" w:hAnsiTheme="minorHAnsi" w:cs="Arial"/>
          <w:sz w:val="22"/>
          <w:highlight w:val="yellow"/>
        </w:rPr>
        <w:t xml:space="preserve">préciser les </w:t>
      </w:r>
      <w:r>
        <w:rPr>
          <w:rFonts w:asciiTheme="minorHAnsi" w:hAnsiTheme="minorHAnsi" w:cs="Arial"/>
          <w:sz w:val="22"/>
          <w:highlight w:val="yellow"/>
        </w:rPr>
        <w:t xml:space="preserve">éléments portant sur sa capacité à mettre en œuvre </w:t>
      </w:r>
      <w:r w:rsidRPr="00836BE8">
        <w:rPr>
          <w:rFonts w:asciiTheme="minorHAnsi" w:hAnsiTheme="minorHAnsi" w:cs="Arial"/>
          <w:sz w:val="22"/>
          <w:highlight w:val="yellow"/>
        </w:rPr>
        <w:t xml:space="preserve">pouvant qualifier l’éligibilité de la </w:t>
      </w:r>
      <w:r w:rsidRPr="00423753">
        <w:rPr>
          <w:rFonts w:asciiTheme="minorHAnsi" w:hAnsiTheme="minorHAnsi" w:cs="Arial"/>
          <w:sz w:val="22"/>
          <w:highlight w:val="yellow"/>
        </w:rPr>
        <w:t>candidature tels que définis dans l’avis</w:t>
      </w:r>
      <w:r>
        <w:rPr>
          <w:rFonts w:asciiTheme="minorHAnsi" w:hAnsiTheme="minorHAnsi" w:cs="Arial"/>
          <w:sz w:val="22"/>
        </w:rPr>
        <w:t>]</w:t>
      </w:r>
      <w:r w:rsidRPr="00F94C76">
        <w:rPr>
          <w:rFonts w:asciiTheme="minorHAnsi" w:hAnsiTheme="minorHAnsi" w:cs="Arial"/>
          <w:sz w:val="22"/>
        </w:rPr>
        <w:t>.</w:t>
      </w:r>
    </w:p>
    <w:p w14:paraId="5CCC348F" w14:textId="77777777" w:rsidR="00C43FF9" w:rsidRPr="0064446E" w:rsidRDefault="003930DF" w:rsidP="00891B43">
      <w:pPr>
        <w:spacing w:before="120" w:line="240" w:lineRule="auto"/>
        <w:jc w:val="both"/>
        <w:rPr>
          <w:rFonts w:asciiTheme="minorHAnsi" w:hAnsiTheme="minorHAnsi" w:cs="Arial"/>
          <w:i/>
          <w:sz w:val="22"/>
        </w:rPr>
      </w:pPr>
      <w:r>
        <w:rPr>
          <w:rFonts w:asciiTheme="minorHAnsi" w:hAnsiTheme="minorHAnsi" w:cs="Arial"/>
          <w:sz w:val="22"/>
        </w:rPr>
        <w:t>[</w:t>
      </w:r>
      <w:r w:rsidR="00AA5DFF" w:rsidRPr="0064446E">
        <w:rPr>
          <w:rFonts w:asciiTheme="minorHAnsi" w:hAnsiTheme="minorHAnsi" w:cs="Arial"/>
          <w:i/>
          <w:sz w:val="22"/>
        </w:rPr>
        <w:t>Sans objet</w:t>
      </w:r>
      <w:r>
        <w:rPr>
          <w:rFonts w:asciiTheme="minorHAnsi" w:hAnsiTheme="minorHAnsi" w:cs="Arial"/>
          <w:sz w:val="22"/>
        </w:rPr>
        <w: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7AECB301" w14:textId="77777777" w:rsidR="00EB1C73" w:rsidRDefault="003930DF" w:rsidP="00891B43">
      <w:pPr>
        <w:spacing w:before="120" w:line="240" w:lineRule="auto"/>
        <w:jc w:val="both"/>
        <w:rPr>
          <w:rFonts w:asciiTheme="minorHAnsi" w:hAnsiTheme="minorHAnsi" w:cs="Arial"/>
          <w:sz w:val="22"/>
        </w:rPr>
      </w:pPr>
      <w:r>
        <w:rPr>
          <w:rFonts w:asciiTheme="minorHAnsi" w:hAnsiTheme="minorHAnsi" w:cs="Arial"/>
          <w:sz w:val="22"/>
        </w:rPr>
        <w:t>[</w:t>
      </w:r>
      <w:r w:rsidR="00EB1C73"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00EB1C73" w:rsidRPr="00F94C76">
        <w:rPr>
          <w:rFonts w:asciiTheme="minorHAnsi" w:hAnsiTheme="minorHAnsi" w:cs="Arial"/>
          <w:sz w:val="22"/>
        </w:rPr>
        <w:t xml:space="preserve">sera appréciée sur la base </w:t>
      </w:r>
      <w:r w:rsidR="00423753">
        <w:rPr>
          <w:rFonts w:asciiTheme="minorHAnsi" w:hAnsiTheme="minorHAnsi" w:cs="Arial"/>
          <w:sz w:val="22"/>
        </w:rPr>
        <w:t xml:space="preserve">des renseignements portant </w:t>
      </w:r>
      <w:r w:rsidR="00836BE8" w:rsidRPr="00836BE8">
        <w:rPr>
          <w:rFonts w:asciiTheme="minorHAnsi" w:hAnsiTheme="minorHAnsi" w:cs="Arial"/>
          <w:sz w:val="22"/>
          <w:highlight w:val="yellow"/>
        </w:rPr>
        <w:t xml:space="preserve">préciser les </w:t>
      </w:r>
      <w:r w:rsidR="00423753">
        <w:rPr>
          <w:rFonts w:asciiTheme="minorHAnsi" w:hAnsiTheme="minorHAnsi" w:cs="Arial"/>
          <w:sz w:val="22"/>
          <w:highlight w:val="yellow"/>
        </w:rPr>
        <w:t xml:space="preserve">éléments portant sur sa capacité à mettre en œuvre </w:t>
      </w:r>
      <w:r w:rsidR="00836BE8" w:rsidRPr="00836BE8">
        <w:rPr>
          <w:rFonts w:asciiTheme="minorHAnsi" w:hAnsiTheme="minorHAnsi" w:cs="Arial"/>
          <w:sz w:val="22"/>
          <w:highlight w:val="yellow"/>
        </w:rPr>
        <w:t xml:space="preserve">pouvant qualifier l’éligibilité de la </w:t>
      </w:r>
      <w:r w:rsidR="00836BE8" w:rsidRPr="00423753">
        <w:rPr>
          <w:rFonts w:asciiTheme="minorHAnsi" w:hAnsiTheme="minorHAnsi" w:cs="Arial"/>
          <w:sz w:val="22"/>
          <w:highlight w:val="yellow"/>
        </w:rPr>
        <w:t>candidature</w:t>
      </w:r>
      <w:r w:rsidR="00423753" w:rsidRPr="00423753">
        <w:rPr>
          <w:rFonts w:asciiTheme="minorHAnsi" w:hAnsiTheme="minorHAnsi" w:cs="Arial"/>
          <w:sz w:val="22"/>
          <w:highlight w:val="yellow"/>
        </w:rPr>
        <w:t xml:space="preserve"> tels que définis dans l’avis</w:t>
      </w:r>
      <w:r w:rsidR="00836BE8">
        <w:rPr>
          <w:rFonts w:asciiTheme="minorHAnsi" w:hAnsiTheme="minorHAnsi" w:cs="Arial"/>
          <w:sz w:val="22"/>
        </w:rPr>
        <w:t>]</w:t>
      </w:r>
      <w:r w:rsidR="00EB1C73" w:rsidRPr="00F94C76">
        <w:rPr>
          <w:rFonts w:asciiTheme="minorHAnsi" w:hAnsiTheme="minorHAnsi" w:cs="Arial"/>
          <w:sz w:val="22"/>
        </w:rPr>
        <w:t>.</w:t>
      </w:r>
    </w:p>
    <w:p w14:paraId="659C28D8" w14:textId="77777777" w:rsidR="00D73590" w:rsidRDefault="003930DF" w:rsidP="00D73590">
      <w:pPr>
        <w:spacing w:before="120" w:line="240" w:lineRule="auto"/>
        <w:jc w:val="both"/>
        <w:rPr>
          <w:rFonts w:asciiTheme="minorHAnsi" w:hAnsiTheme="minorHAnsi" w:cs="Arial"/>
          <w:sz w:val="22"/>
        </w:rPr>
      </w:pPr>
      <w:r>
        <w:rPr>
          <w:rFonts w:asciiTheme="minorHAnsi" w:hAnsiTheme="minorHAnsi" w:cs="Arial"/>
          <w:sz w:val="22"/>
        </w:rPr>
        <w:lastRenderedPageBreak/>
        <w:t>[</w:t>
      </w:r>
      <w:r>
        <w:rPr>
          <w:rFonts w:asciiTheme="minorHAnsi" w:hAnsiTheme="minorHAnsi" w:cs="Arial"/>
          <w:i/>
          <w:sz w:val="22"/>
        </w:rPr>
        <w:t>Sans objet</w:t>
      </w:r>
      <w:r>
        <w:rPr>
          <w:rFonts w:asciiTheme="minorHAnsi" w:hAnsiTheme="minorHAnsi" w:cs="Arial"/>
          <w:sz w:val="22"/>
        </w:rPr>
        <w:t>]</w:t>
      </w:r>
      <w:r w:rsidR="00D73590">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77777777"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Pr="00BB0798">
        <w:rPr>
          <w:rFonts w:ascii="Calibri" w:hAnsi="Calibri"/>
          <w:sz w:val="22"/>
          <w:szCs w:val="22"/>
          <w:highlight w:val="yellow"/>
        </w:rPr>
        <w:t>à préciser</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 xml:space="preserve">(Autoentrepreneur, entreprise individuelle, SA, SARL, EURL, association, établissement public, etc.) </w:t>
      </w:r>
      <w:r w:rsidR="00E72606" w:rsidRPr="001C3795">
        <w:rPr>
          <w:rFonts w:ascii="Calibri" w:hAnsi="Calibri"/>
          <w:sz w:val="22"/>
          <w:szCs w:val="22"/>
        </w:rPr>
        <w:t xml:space="preserv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r w:rsidRPr="00BB0798">
        <w:rPr>
          <w:rFonts w:ascii="Calibri" w:hAnsi="Calibri"/>
          <w:sz w:val="22"/>
          <w:szCs w:val="22"/>
        </w:rPr>
        <w:t>ou</w:t>
      </w:r>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w:t>
      </w:r>
      <w:r w:rsidR="00EA5DBE" w:rsidRPr="00F42D93">
        <w:rPr>
          <w:rFonts w:ascii="Calibri" w:hAnsi="Calibri"/>
          <w:noProof/>
          <w:sz w:val="22"/>
          <w:szCs w:val="22"/>
        </w:rPr>
        <w:lastRenderedPageBreak/>
        <w:t xml:space="preserve">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D847FB">
        <w:rPr>
          <w:rFonts w:ascii="Calibri" w:hAnsi="Calibri"/>
          <w:sz w:val="22"/>
          <w:szCs w:val="22"/>
        </w:rPr>
        <w:t>a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r w:rsidRPr="001C3795">
        <w:rPr>
          <w:rFonts w:ascii="Calibri" w:hAnsi="Calibri"/>
          <w:sz w:val="22"/>
          <w:szCs w:val="22"/>
        </w:rPr>
        <w:t>a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w:t>
      </w:r>
      <w:r w:rsidRPr="00BB0798">
        <w:rPr>
          <w:rFonts w:ascii="Calibri" w:hAnsi="Calibri"/>
          <w:noProof/>
          <w:sz w:val="22"/>
          <w:szCs w:val="22"/>
        </w:rPr>
        <w:t>éclare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 xml:space="preserve">n’acquière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8E6333"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reconnait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déclare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r w:rsidRPr="00BB0798">
              <w:rPr>
                <w:rFonts w:ascii="Calibri" w:eastAsia="Times New Roman" w:hAnsi="Calibri"/>
                <w:i/>
                <w:sz w:val="18"/>
                <w:szCs w:val="22"/>
              </w:rPr>
              <w:t>ans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6pt" o:ole="">
            <v:imagedata r:id="rId22" o:title=""/>
          </v:shape>
          <o:OLEObject Type="Embed" ProgID="Excel.Sheet.12" ShapeID="_x0000_i1025" DrawAspect="Content" ObjectID="_1823244819"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D254CB7" w14:textId="77777777" w:rsidR="008E6333" w:rsidRDefault="008E6333">
      <w:r>
        <w:separator/>
      </w:r>
    </w:p>
  </w:endnote>
  <w:endnote w:type="continuationSeparator" w:id="0">
    <w:p w14:paraId="7A56BB51" w14:textId="77777777" w:rsidR="008E6333" w:rsidRDefault="008E633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0F9FC4FB"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E77053">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E77053">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5D31600A"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E77053">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E77053">
                              <w:rPr>
                                <w:rFonts w:asciiTheme="minorHAnsi" w:hAnsiTheme="minorHAnsi"/>
                                <w:b/>
                                <w:bCs/>
                                <w:noProof/>
                                <w:sz w:val="22"/>
                                <w:szCs w:val="22"/>
                              </w:rPr>
                              <w:t>7</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1FC7A7F0"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E77053">
              <w:rPr>
                <w:rFonts w:ascii="Calibri" w:eastAsia="Times New Roman" w:hAnsi="Calibri"/>
                <w:b/>
                <w:bCs/>
                <w:noProof/>
                <w:sz w:val="22"/>
                <w:szCs w:val="22"/>
                <w:lang w:eastAsia="en-GB"/>
              </w:rPr>
              <w:t>4</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E77053">
              <w:rPr>
                <w:rFonts w:ascii="Calibri" w:eastAsia="Times New Roman" w:hAnsi="Calibri"/>
                <w:b/>
                <w:bCs/>
                <w:noProof/>
                <w:sz w:val="22"/>
                <w:szCs w:val="22"/>
                <w:lang w:eastAsia="en-GB"/>
              </w:rPr>
              <w:t>7</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67C69D5A"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E77053">
                              <w:rPr>
                                <w:rFonts w:asciiTheme="minorHAnsi" w:hAnsiTheme="minorHAnsi"/>
                                <w:b/>
                                <w:bCs/>
                                <w:noProof/>
                                <w:sz w:val="22"/>
                                <w:szCs w:val="22"/>
                              </w:rPr>
                              <w:t>7</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E77053">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5CDA307D" w14:textId="77777777" w:rsidR="005E2CD1" w:rsidRPr="00442AC9" w:rsidRDefault="008E6333"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ED6B7C3" w14:textId="77777777" w:rsidR="008E6333" w:rsidRDefault="008E6333">
      <w:r>
        <w:separator/>
      </w:r>
    </w:p>
  </w:footnote>
  <w:footnote w:type="continuationSeparator" w:id="0">
    <w:p w14:paraId="4E2DAE20" w14:textId="77777777" w:rsidR="008E6333" w:rsidRDefault="008E6333">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333"/>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77053"/>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CB22B4E-482B-4DFA-8989-0D807FCA57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25</TotalTime>
  <Pages>7</Pages>
  <Words>1556</Words>
  <Characters>8564</Characters>
  <Application>Microsoft Office Word</Application>
  <DocSecurity>0</DocSecurity>
  <Lines>71</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10100</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Cédric BOULET-TONGIER</cp:lastModifiedBy>
  <cp:revision>4</cp:revision>
  <cp:lastPrinted>2016-03-24T23:23:00Z</cp:lastPrinted>
  <dcterms:created xsi:type="dcterms:W3CDTF">2023-02-01T08:32:00Z</dcterms:created>
  <dcterms:modified xsi:type="dcterms:W3CDTF">2025-10-29T11:07:00Z</dcterms:modified>
</cp:coreProperties>
</file>